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CC712" w14:textId="77777777" w:rsidR="007E5315" w:rsidRDefault="007E5315">
      <w:pPr>
        <w:ind w:firstLine="720"/>
        <w:rPr>
          <w:sz w:val="20"/>
          <w:szCs w:val="20"/>
        </w:rPr>
      </w:pPr>
    </w:p>
    <w:p w14:paraId="4B2DC8B1" w14:textId="77777777" w:rsidR="007E5315" w:rsidRDefault="00B65C35" w:rsidP="00510DF3">
      <w:pPr>
        <w:rPr>
          <w:sz w:val="20"/>
          <w:szCs w:val="20"/>
        </w:rPr>
      </w:pPr>
      <w:r>
        <w:rPr>
          <w:sz w:val="20"/>
          <w:szCs w:val="20"/>
        </w:rPr>
        <w:t>The Island Institute has crafted a Resilient Leadership Framework designed to strengthen leadership capacity among staff, as well as community members, business owners, and municipal leaders along Maine’s coast who are most at risk from the impacts of climate change, and the increasing complexity of a blue economy.</w:t>
      </w:r>
    </w:p>
    <w:p w14:paraId="1E2D32A8" w14:textId="77777777" w:rsidR="00510DF3" w:rsidRDefault="00510DF3" w:rsidP="00510DF3">
      <w:pPr>
        <w:rPr>
          <w:sz w:val="20"/>
          <w:szCs w:val="20"/>
        </w:rPr>
      </w:pPr>
    </w:p>
    <w:p w14:paraId="36790F42" w14:textId="14D3D8B4" w:rsidR="007E5315" w:rsidRDefault="00B65C35" w:rsidP="00510DF3">
      <w:pPr>
        <w:rPr>
          <w:sz w:val="20"/>
          <w:szCs w:val="20"/>
        </w:rPr>
      </w:pPr>
      <w:r>
        <w:rPr>
          <w:sz w:val="20"/>
          <w:szCs w:val="20"/>
        </w:rPr>
        <w:t>The Resilient Leadership Framework serve</w:t>
      </w:r>
      <w:r w:rsidR="00510DF3">
        <w:rPr>
          <w:sz w:val="20"/>
          <w:szCs w:val="20"/>
        </w:rPr>
        <w:t>s</w:t>
      </w:r>
      <w:r>
        <w:rPr>
          <w:sz w:val="20"/>
          <w:szCs w:val="20"/>
        </w:rPr>
        <w:t xml:space="preserve"> as the foundation of Island Institute internal staff development and community leadership initiatives and </w:t>
      </w:r>
      <w:r w:rsidR="00510DF3">
        <w:rPr>
          <w:sz w:val="20"/>
          <w:szCs w:val="20"/>
        </w:rPr>
        <w:t>is</w:t>
      </w:r>
      <w:r>
        <w:rPr>
          <w:sz w:val="20"/>
          <w:szCs w:val="20"/>
        </w:rPr>
        <w:t xml:space="preserve"> embedded in all programs. It is a synthesis of academic research and the on the ground experience from over 35 years of community development practice. Through research, stories, evaluations, and surveys, the framework identifies a set of core competencies and skills needed to embrace change and build resilience in leaders, institutions, and communities.  </w:t>
      </w:r>
    </w:p>
    <w:p w14:paraId="75BC810F" w14:textId="77777777" w:rsidR="00510DF3" w:rsidRDefault="00510DF3" w:rsidP="00510DF3">
      <w:pPr>
        <w:rPr>
          <w:sz w:val="20"/>
          <w:szCs w:val="20"/>
        </w:rPr>
      </w:pPr>
    </w:p>
    <w:p w14:paraId="5D4B3276" w14:textId="46FD1286" w:rsidR="007E5315" w:rsidRDefault="00B65C35" w:rsidP="00510DF3">
      <w:pPr>
        <w:rPr>
          <w:sz w:val="20"/>
          <w:szCs w:val="20"/>
        </w:rPr>
      </w:pPr>
      <w:r>
        <w:rPr>
          <w:sz w:val="20"/>
          <w:szCs w:val="20"/>
        </w:rPr>
        <w:t>Resilient leaders are those who can take action to support communities in the face of uncertainty and rapid change. The Resilient Leadership Framework identifies the seven competencies that are key to building resilient communities, fostering collaborative learning, and empowering courageous leaders. These competencies can be practiced at the individual, team, and community/organizational level.</w:t>
      </w:r>
    </w:p>
    <w:p w14:paraId="28DBD0C1" w14:textId="77777777" w:rsidR="007E5315" w:rsidRDefault="007E5315">
      <w:pPr>
        <w:ind w:firstLine="720"/>
        <w:rPr>
          <w:b/>
          <w:sz w:val="20"/>
          <w:szCs w:val="20"/>
        </w:rPr>
      </w:pPr>
    </w:p>
    <w:p w14:paraId="13E44792" w14:textId="77777777" w:rsidR="007E5315" w:rsidRPr="00510DF3" w:rsidRDefault="00B65C35">
      <w:pPr>
        <w:jc w:val="center"/>
        <w:rPr>
          <w:b/>
          <w:sz w:val="28"/>
          <w:szCs w:val="28"/>
        </w:rPr>
      </w:pPr>
      <w:r w:rsidRPr="00510DF3">
        <w:rPr>
          <w:b/>
          <w:sz w:val="28"/>
          <w:szCs w:val="28"/>
        </w:rPr>
        <w:t>Resilient Leadership Competencies</w:t>
      </w:r>
    </w:p>
    <w:p w14:paraId="379A5C25" w14:textId="77777777" w:rsidR="007E5315" w:rsidRDefault="007E5315">
      <w:pPr>
        <w:rPr>
          <w:sz w:val="20"/>
          <w:szCs w:val="20"/>
        </w:rPr>
      </w:pPr>
    </w:p>
    <w:p w14:paraId="37CDC272" w14:textId="77777777" w:rsidR="007E5315" w:rsidRDefault="00B65C35">
      <w:pPr>
        <w:numPr>
          <w:ilvl w:val="0"/>
          <w:numId w:val="1"/>
        </w:numPr>
        <w:spacing w:line="276" w:lineRule="auto"/>
        <w:ind w:left="360"/>
        <w:rPr>
          <w:b/>
          <w:sz w:val="20"/>
          <w:szCs w:val="20"/>
        </w:rPr>
      </w:pPr>
      <w:r>
        <w:rPr>
          <w:b/>
          <w:sz w:val="20"/>
          <w:szCs w:val="20"/>
        </w:rPr>
        <w:t xml:space="preserve">Competency:  Practices self-awareness </w:t>
      </w:r>
    </w:p>
    <w:p w14:paraId="6BA9626F" w14:textId="77777777" w:rsidR="007E5315" w:rsidRDefault="00B65C35">
      <w:pPr>
        <w:spacing w:line="276" w:lineRule="auto"/>
        <w:rPr>
          <w:strike/>
          <w:sz w:val="20"/>
          <w:szCs w:val="20"/>
        </w:rPr>
      </w:pPr>
      <w:r>
        <w:rPr>
          <w:sz w:val="20"/>
          <w:szCs w:val="20"/>
        </w:rPr>
        <w:t xml:space="preserve">Understanding one’s strengths, limitations, and the impact of one's behaviors. </w:t>
      </w:r>
    </w:p>
    <w:p w14:paraId="5C32200D" w14:textId="77777777" w:rsidR="007E5315" w:rsidRDefault="007E5315">
      <w:pPr>
        <w:spacing w:line="276" w:lineRule="auto"/>
        <w:rPr>
          <w:sz w:val="20"/>
          <w:szCs w:val="20"/>
        </w:rPr>
      </w:pPr>
    </w:p>
    <w:p w14:paraId="0A0489F0" w14:textId="461C074A" w:rsidR="007E5315" w:rsidRDefault="00B65C35">
      <w:pPr>
        <w:spacing w:line="276" w:lineRule="auto"/>
        <w:ind w:left="360"/>
        <w:rPr>
          <w:color w:val="000000"/>
          <w:sz w:val="20"/>
          <w:szCs w:val="20"/>
        </w:rPr>
      </w:pPr>
      <w:r>
        <w:rPr>
          <w:color w:val="000000"/>
          <w:sz w:val="20"/>
          <w:szCs w:val="20"/>
        </w:rPr>
        <w:t xml:space="preserve">- Identify and </w:t>
      </w:r>
      <w:r>
        <w:rPr>
          <w:sz w:val="20"/>
          <w:szCs w:val="20"/>
        </w:rPr>
        <w:t xml:space="preserve">cultivate </w:t>
      </w:r>
      <w:r>
        <w:rPr>
          <w:color w:val="000000"/>
          <w:sz w:val="20"/>
          <w:szCs w:val="20"/>
        </w:rPr>
        <w:t xml:space="preserve">strengths </w:t>
      </w:r>
      <w:r w:rsidR="00E04934">
        <w:rPr>
          <w:color w:val="000000"/>
          <w:sz w:val="20"/>
          <w:szCs w:val="20"/>
        </w:rPr>
        <w:t>of self and others</w:t>
      </w:r>
    </w:p>
    <w:p w14:paraId="6B2C6F49" w14:textId="77777777" w:rsidR="007E5315" w:rsidRDefault="00B65C35">
      <w:pPr>
        <w:spacing w:line="276" w:lineRule="auto"/>
        <w:ind w:left="360"/>
        <w:rPr>
          <w:sz w:val="20"/>
          <w:szCs w:val="20"/>
        </w:rPr>
      </w:pPr>
      <w:r>
        <w:rPr>
          <w:sz w:val="20"/>
          <w:szCs w:val="20"/>
        </w:rPr>
        <w:t xml:space="preserve">- Ask for and adapt to feedback </w:t>
      </w:r>
    </w:p>
    <w:p w14:paraId="22B63F14" w14:textId="3C5087C9" w:rsidR="007E5315" w:rsidRDefault="00B65C35">
      <w:pPr>
        <w:spacing w:line="276" w:lineRule="auto"/>
        <w:ind w:left="360"/>
        <w:rPr>
          <w:color w:val="000000"/>
          <w:sz w:val="20"/>
          <w:szCs w:val="20"/>
        </w:rPr>
      </w:pPr>
      <w:r>
        <w:rPr>
          <w:sz w:val="20"/>
          <w:szCs w:val="20"/>
        </w:rPr>
        <w:t>- Understand the consequences of our attitudes and</w:t>
      </w:r>
      <w:r>
        <w:rPr>
          <w:color w:val="000000"/>
          <w:sz w:val="20"/>
          <w:szCs w:val="20"/>
        </w:rPr>
        <w:t xml:space="preserve"> behaviors on outcomes</w:t>
      </w:r>
      <w:r>
        <w:rPr>
          <w:color w:val="000000"/>
          <w:sz w:val="20"/>
          <w:szCs w:val="20"/>
        </w:rPr>
        <w:br/>
        <w:t xml:space="preserve">- </w:t>
      </w:r>
      <w:r>
        <w:rPr>
          <w:sz w:val="20"/>
          <w:szCs w:val="20"/>
        </w:rPr>
        <w:t>Acknowledge</w:t>
      </w:r>
      <w:r>
        <w:rPr>
          <w:color w:val="000000"/>
          <w:sz w:val="20"/>
          <w:szCs w:val="20"/>
        </w:rPr>
        <w:t xml:space="preserve"> mistakes and </w:t>
      </w:r>
      <w:r>
        <w:rPr>
          <w:sz w:val="20"/>
          <w:szCs w:val="20"/>
        </w:rPr>
        <w:t xml:space="preserve">adjust </w:t>
      </w:r>
      <w:r>
        <w:rPr>
          <w:color w:val="000000"/>
          <w:sz w:val="20"/>
          <w:szCs w:val="20"/>
        </w:rPr>
        <w:t>non-productive strategies</w:t>
      </w:r>
    </w:p>
    <w:p w14:paraId="449EA9F9" w14:textId="77777777" w:rsidR="007E5315" w:rsidRDefault="00B65C35">
      <w:pPr>
        <w:spacing w:line="276" w:lineRule="auto"/>
        <w:ind w:left="360"/>
        <w:rPr>
          <w:sz w:val="20"/>
          <w:szCs w:val="20"/>
        </w:rPr>
      </w:pPr>
      <w:r>
        <w:rPr>
          <w:sz w:val="20"/>
          <w:szCs w:val="20"/>
        </w:rPr>
        <w:t xml:space="preserve">- Act ethically and with integrity </w:t>
      </w:r>
    </w:p>
    <w:p w14:paraId="15EB88C8" w14:textId="77777777" w:rsidR="007E5315" w:rsidRDefault="007E5315">
      <w:pPr>
        <w:spacing w:line="276" w:lineRule="auto"/>
        <w:ind w:left="360"/>
        <w:rPr>
          <w:sz w:val="20"/>
          <w:szCs w:val="20"/>
        </w:rPr>
      </w:pPr>
    </w:p>
    <w:p w14:paraId="07EB1389" w14:textId="569FBA23" w:rsidR="007E5315" w:rsidRDefault="00B65C35">
      <w:pPr>
        <w:numPr>
          <w:ilvl w:val="0"/>
          <w:numId w:val="1"/>
        </w:numPr>
        <w:spacing w:line="276" w:lineRule="auto"/>
        <w:ind w:left="360"/>
        <w:rPr>
          <w:b/>
          <w:sz w:val="20"/>
          <w:szCs w:val="20"/>
        </w:rPr>
      </w:pPr>
      <w:r>
        <w:rPr>
          <w:b/>
          <w:sz w:val="20"/>
          <w:szCs w:val="20"/>
        </w:rPr>
        <w:t xml:space="preserve">Competency: Develops effective </w:t>
      </w:r>
      <w:r w:rsidR="009145A5">
        <w:rPr>
          <w:b/>
          <w:sz w:val="20"/>
          <w:szCs w:val="20"/>
        </w:rPr>
        <w:t xml:space="preserve">connections and </w:t>
      </w:r>
      <w:r>
        <w:rPr>
          <w:b/>
          <w:sz w:val="20"/>
          <w:szCs w:val="20"/>
        </w:rPr>
        <w:t>relationships</w:t>
      </w:r>
    </w:p>
    <w:p w14:paraId="60592F0E" w14:textId="77777777" w:rsidR="007E5315" w:rsidRDefault="00B65C35">
      <w:pPr>
        <w:spacing w:line="276" w:lineRule="auto"/>
        <w:rPr>
          <w:sz w:val="20"/>
          <w:szCs w:val="20"/>
        </w:rPr>
      </w:pPr>
      <w:r>
        <w:rPr>
          <w:sz w:val="20"/>
          <w:szCs w:val="20"/>
        </w:rPr>
        <w:t xml:space="preserve">Understanding and responding to the feelings, thoughts, </w:t>
      </w:r>
      <w:proofErr w:type="gramStart"/>
      <w:r>
        <w:rPr>
          <w:sz w:val="20"/>
          <w:szCs w:val="20"/>
        </w:rPr>
        <w:t>experiences</w:t>
      </w:r>
      <w:proofErr w:type="gramEnd"/>
      <w:r>
        <w:rPr>
          <w:sz w:val="20"/>
          <w:szCs w:val="20"/>
        </w:rPr>
        <w:t xml:space="preserve"> and behaviors of others to foster effective collaboration, learning, and authentic relationships.</w:t>
      </w:r>
    </w:p>
    <w:p w14:paraId="586F2671" w14:textId="77777777" w:rsidR="007E5315" w:rsidRDefault="007E5315">
      <w:pPr>
        <w:spacing w:line="276" w:lineRule="auto"/>
        <w:rPr>
          <w:sz w:val="20"/>
          <w:szCs w:val="20"/>
        </w:rPr>
      </w:pPr>
    </w:p>
    <w:p w14:paraId="3B22AEA5" w14:textId="77777777" w:rsidR="007E5315" w:rsidRDefault="00B65C35">
      <w:pPr>
        <w:spacing w:line="276" w:lineRule="auto"/>
        <w:ind w:left="450" w:hanging="90"/>
        <w:rPr>
          <w:sz w:val="20"/>
          <w:szCs w:val="20"/>
        </w:rPr>
      </w:pPr>
      <w:r>
        <w:rPr>
          <w:color w:val="000000"/>
          <w:sz w:val="20"/>
          <w:szCs w:val="20"/>
        </w:rPr>
        <w:t>- Understand</w:t>
      </w:r>
      <w:r>
        <w:rPr>
          <w:sz w:val="20"/>
          <w:szCs w:val="20"/>
        </w:rPr>
        <w:t xml:space="preserve"> the impact and necessity of controversial decision making while maintaining respectful relationships</w:t>
      </w:r>
    </w:p>
    <w:p w14:paraId="3C92B181" w14:textId="77777777" w:rsidR="007E5315" w:rsidRDefault="00B65C35">
      <w:pPr>
        <w:spacing w:line="276" w:lineRule="auto"/>
        <w:ind w:left="360"/>
        <w:rPr>
          <w:sz w:val="20"/>
          <w:szCs w:val="20"/>
        </w:rPr>
      </w:pPr>
      <w:r>
        <w:rPr>
          <w:sz w:val="20"/>
          <w:szCs w:val="20"/>
        </w:rPr>
        <w:t>- Actively seek out and incorporate alternative points of view and input</w:t>
      </w:r>
      <w:r>
        <w:rPr>
          <w:color w:val="000000"/>
          <w:sz w:val="20"/>
          <w:szCs w:val="20"/>
        </w:rPr>
        <w:br/>
        <w:t xml:space="preserve">- Actively listen and </w:t>
      </w:r>
      <w:r>
        <w:rPr>
          <w:sz w:val="20"/>
          <w:szCs w:val="20"/>
        </w:rPr>
        <w:t xml:space="preserve">seek to understand and address </w:t>
      </w:r>
      <w:r>
        <w:rPr>
          <w:color w:val="000000"/>
          <w:sz w:val="20"/>
          <w:szCs w:val="20"/>
        </w:rPr>
        <w:t xml:space="preserve">conflicts </w:t>
      </w:r>
      <w:r>
        <w:rPr>
          <w:sz w:val="20"/>
          <w:szCs w:val="20"/>
        </w:rPr>
        <w:t>through empathy, diplomacy, and patience</w:t>
      </w:r>
    </w:p>
    <w:p w14:paraId="62B0793A" w14:textId="77777777" w:rsidR="007E5315" w:rsidRDefault="00B65C35">
      <w:pPr>
        <w:spacing w:line="276" w:lineRule="auto"/>
        <w:ind w:left="360"/>
        <w:rPr>
          <w:sz w:val="20"/>
          <w:szCs w:val="20"/>
        </w:rPr>
      </w:pPr>
      <w:r>
        <w:rPr>
          <w:sz w:val="20"/>
          <w:szCs w:val="20"/>
        </w:rPr>
        <w:t>- Identifying and cultivating connections needed to reach decisions and sustain momentum</w:t>
      </w:r>
    </w:p>
    <w:p w14:paraId="27279E55" w14:textId="77777777" w:rsidR="007E5315" w:rsidRDefault="00B65C35">
      <w:pPr>
        <w:spacing w:line="276" w:lineRule="auto"/>
        <w:ind w:left="360"/>
        <w:rPr>
          <w:sz w:val="20"/>
          <w:szCs w:val="20"/>
        </w:rPr>
      </w:pPr>
      <w:r>
        <w:rPr>
          <w:sz w:val="20"/>
          <w:szCs w:val="20"/>
        </w:rPr>
        <w:t xml:space="preserve">- Recognize and adapt the systems that inhibit connection building </w:t>
      </w:r>
    </w:p>
    <w:p w14:paraId="35F1EAD0" w14:textId="77777777" w:rsidR="007E5315" w:rsidRDefault="00B65C35">
      <w:pPr>
        <w:spacing w:line="276" w:lineRule="auto"/>
        <w:ind w:left="360"/>
        <w:rPr>
          <w:sz w:val="20"/>
          <w:szCs w:val="20"/>
        </w:rPr>
      </w:pPr>
      <w:r>
        <w:rPr>
          <w:sz w:val="20"/>
          <w:szCs w:val="20"/>
        </w:rPr>
        <w:t>- Proactively build trust to work together effectively</w:t>
      </w:r>
    </w:p>
    <w:p w14:paraId="1CC9EF6D" w14:textId="77777777" w:rsidR="007E5315" w:rsidRDefault="007E5315">
      <w:pPr>
        <w:spacing w:line="276" w:lineRule="auto"/>
        <w:ind w:left="360" w:firstLine="360"/>
        <w:rPr>
          <w:sz w:val="20"/>
          <w:szCs w:val="20"/>
        </w:rPr>
      </w:pPr>
    </w:p>
    <w:p w14:paraId="09F2F57A" w14:textId="77777777" w:rsidR="007E5315" w:rsidRDefault="007E5315">
      <w:pPr>
        <w:spacing w:line="276" w:lineRule="auto"/>
        <w:ind w:left="360" w:firstLine="360"/>
        <w:rPr>
          <w:sz w:val="20"/>
          <w:szCs w:val="20"/>
        </w:rPr>
      </w:pPr>
    </w:p>
    <w:p w14:paraId="48C00ABC" w14:textId="77777777" w:rsidR="007E5315" w:rsidRDefault="00B65C35">
      <w:pPr>
        <w:numPr>
          <w:ilvl w:val="0"/>
          <w:numId w:val="1"/>
        </w:numPr>
        <w:pBdr>
          <w:top w:val="nil"/>
          <w:left w:val="nil"/>
          <w:bottom w:val="nil"/>
          <w:right w:val="nil"/>
          <w:between w:val="nil"/>
        </w:pBdr>
        <w:spacing w:line="276" w:lineRule="auto"/>
        <w:ind w:left="360"/>
        <w:rPr>
          <w:b/>
          <w:color w:val="000000"/>
          <w:sz w:val="20"/>
          <w:szCs w:val="20"/>
        </w:rPr>
      </w:pPr>
      <w:r>
        <w:rPr>
          <w:b/>
          <w:sz w:val="20"/>
          <w:szCs w:val="20"/>
        </w:rPr>
        <w:t>C</w:t>
      </w:r>
      <w:r>
        <w:rPr>
          <w:b/>
          <w:color w:val="000000"/>
          <w:sz w:val="20"/>
          <w:szCs w:val="20"/>
        </w:rPr>
        <w:t>ompetency:</w:t>
      </w:r>
      <w:r>
        <w:rPr>
          <w:b/>
          <w:color w:val="000000"/>
          <w:sz w:val="20"/>
          <w:szCs w:val="20"/>
          <w:highlight w:val="white"/>
        </w:rPr>
        <w:t xml:space="preserve"> Communicat</w:t>
      </w:r>
      <w:r>
        <w:rPr>
          <w:b/>
          <w:sz w:val="20"/>
          <w:szCs w:val="20"/>
          <w:highlight w:val="white"/>
        </w:rPr>
        <w:t xml:space="preserve">es effectively </w:t>
      </w:r>
    </w:p>
    <w:p w14:paraId="0A6897BB" w14:textId="77777777" w:rsidR="007E5315" w:rsidRDefault="00B65C35">
      <w:pPr>
        <w:spacing w:line="276" w:lineRule="auto"/>
        <w:rPr>
          <w:sz w:val="20"/>
          <w:szCs w:val="20"/>
        </w:rPr>
      </w:pPr>
      <w:r>
        <w:rPr>
          <w:sz w:val="20"/>
          <w:szCs w:val="20"/>
        </w:rPr>
        <w:t>Uses appropriate communication styles for clarity, understanding, and to build trust.</w:t>
      </w:r>
    </w:p>
    <w:p w14:paraId="699194B5" w14:textId="77777777" w:rsidR="007E5315" w:rsidRDefault="007E5315">
      <w:pPr>
        <w:spacing w:line="276" w:lineRule="auto"/>
        <w:rPr>
          <w:sz w:val="20"/>
          <w:szCs w:val="20"/>
        </w:rPr>
      </w:pPr>
    </w:p>
    <w:p w14:paraId="1102D14D" w14:textId="77777777" w:rsidR="007E5315" w:rsidRDefault="00B65C35">
      <w:pPr>
        <w:spacing w:line="276" w:lineRule="auto"/>
        <w:ind w:left="450" w:hanging="90"/>
        <w:rPr>
          <w:sz w:val="20"/>
          <w:szCs w:val="20"/>
        </w:rPr>
      </w:pPr>
      <w:r>
        <w:rPr>
          <w:color w:val="000000"/>
          <w:sz w:val="20"/>
          <w:szCs w:val="20"/>
        </w:rPr>
        <w:t xml:space="preserve">- </w:t>
      </w:r>
      <w:r>
        <w:rPr>
          <w:sz w:val="20"/>
          <w:szCs w:val="20"/>
        </w:rPr>
        <w:t>F</w:t>
      </w:r>
      <w:r>
        <w:rPr>
          <w:color w:val="000000"/>
          <w:sz w:val="20"/>
          <w:szCs w:val="20"/>
        </w:rPr>
        <w:t>oste</w:t>
      </w:r>
      <w:r>
        <w:rPr>
          <w:sz w:val="20"/>
          <w:szCs w:val="20"/>
        </w:rPr>
        <w:t>r</w:t>
      </w:r>
      <w:r>
        <w:rPr>
          <w:color w:val="000000"/>
          <w:sz w:val="20"/>
          <w:szCs w:val="20"/>
        </w:rPr>
        <w:t xml:space="preserve"> clear and open communication through active listening, asking clarifying questions, and speaking </w:t>
      </w:r>
      <w:r>
        <w:rPr>
          <w:sz w:val="20"/>
          <w:szCs w:val="20"/>
        </w:rPr>
        <w:t xml:space="preserve">concisely for the audience and situation </w:t>
      </w:r>
    </w:p>
    <w:p w14:paraId="34243FE1" w14:textId="7876050E" w:rsidR="007E5315" w:rsidRDefault="00B65C35">
      <w:pPr>
        <w:spacing w:line="276" w:lineRule="auto"/>
        <w:ind w:left="360"/>
        <w:rPr>
          <w:sz w:val="20"/>
          <w:szCs w:val="20"/>
        </w:rPr>
      </w:pPr>
      <w:r>
        <w:rPr>
          <w:sz w:val="20"/>
          <w:szCs w:val="20"/>
        </w:rPr>
        <w:lastRenderedPageBreak/>
        <w:t xml:space="preserve">- Mitigate distractions and seek to be fully present </w:t>
      </w:r>
      <w:r>
        <w:rPr>
          <w:color w:val="000000"/>
          <w:sz w:val="20"/>
          <w:szCs w:val="20"/>
        </w:rPr>
        <w:br/>
        <w:t xml:space="preserve">- Understand </w:t>
      </w:r>
      <w:r>
        <w:rPr>
          <w:sz w:val="20"/>
          <w:szCs w:val="20"/>
        </w:rPr>
        <w:t xml:space="preserve">different audiences, </w:t>
      </w:r>
      <w:r>
        <w:rPr>
          <w:color w:val="000000"/>
          <w:sz w:val="20"/>
          <w:szCs w:val="20"/>
        </w:rPr>
        <w:t>communication and learning styles</w:t>
      </w:r>
      <w:r w:rsidR="00E04934">
        <w:rPr>
          <w:color w:val="000000"/>
          <w:sz w:val="20"/>
          <w:szCs w:val="20"/>
        </w:rPr>
        <w:t>,</w:t>
      </w:r>
      <w:r>
        <w:rPr>
          <w:color w:val="000000"/>
          <w:sz w:val="20"/>
          <w:szCs w:val="20"/>
        </w:rPr>
        <w:t xml:space="preserve"> </w:t>
      </w:r>
      <w:r>
        <w:rPr>
          <w:sz w:val="20"/>
          <w:szCs w:val="20"/>
        </w:rPr>
        <w:t>and</w:t>
      </w:r>
      <w:r>
        <w:rPr>
          <w:color w:val="000000"/>
          <w:sz w:val="20"/>
          <w:szCs w:val="20"/>
        </w:rPr>
        <w:t xml:space="preserve"> adapt</w:t>
      </w:r>
      <w:r>
        <w:rPr>
          <w:sz w:val="20"/>
          <w:szCs w:val="20"/>
        </w:rPr>
        <w:t xml:space="preserve"> to the context </w:t>
      </w:r>
    </w:p>
    <w:p w14:paraId="6DB36A76" w14:textId="77777777" w:rsidR="007E5315" w:rsidRDefault="007E5315">
      <w:pPr>
        <w:spacing w:line="276" w:lineRule="auto"/>
        <w:rPr>
          <w:sz w:val="20"/>
          <w:szCs w:val="20"/>
        </w:rPr>
      </w:pPr>
    </w:p>
    <w:p w14:paraId="170814E6" w14:textId="77777777" w:rsidR="007E5315" w:rsidRDefault="00B65C35">
      <w:pPr>
        <w:numPr>
          <w:ilvl w:val="0"/>
          <w:numId w:val="1"/>
        </w:numPr>
        <w:spacing w:line="276" w:lineRule="auto"/>
        <w:ind w:left="360"/>
        <w:rPr>
          <w:b/>
          <w:sz w:val="20"/>
          <w:szCs w:val="20"/>
        </w:rPr>
      </w:pPr>
      <w:r>
        <w:rPr>
          <w:b/>
          <w:sz w:val="20"/>
          <w:szCs w:val="20"/>
        </w:rPr>
        <w:t>Competency: Promotes Engagement</w:t>
      </w:r>
    </w:p>
    <w:p w14:paraId="2C1681EA" w14:textId="77777777" w:rsidR="007E5315" w:rsidRDefault="00B65C35">
      <w:pPr>
        <w:spacing w:line="276" w:lineRule="auto"/>
        <w:rPr>
          <w:b/>
          <w:sz w:val="20"/>
          <w:szCs w:val="20"/>
        </w:rPr>
      </w:pPr>
      <w:r>
        <w:rPr>
          <w:sz w:val="20"/>
          <w:szCs w:val="20"/>
        </w:rPr>
        <w:t>E</w:t>
      </w:r>
      <w:r>
        <w:rPr>
          <w:color w:val="3C4043"/>
          <w:sz w:val="20"/>
          <w:szCs w:val="20"/>
          <w:highlight w:val="white"/>
        </w:rPr>
        <w:t>ngages individuals and groups to deepen understanding and achieve shared outcomes.</w:t>
      </w:r>
    </w:p>
    <w:p w14:paraId="7682B6FC" w14:textId="77777777" w:rsidR="007E5315" w:rsidRDefault="007E5315">
      <w:pPr>
        <w:spacing w:line="276" w:lineRule="auto"/>
        <w:rPr>
          <w:sz w:val="20"/>
          <w:szCs w:val="20"/>
        </w:rPr>
      </w:pPr>
    </w:p>
    <w:p w14:paraId="0FB2DE9B" w14:textId="510D0964" w:rsidR="007E5315" w:rsidRDefault="00B65C35">
      <w:pPr>
        <w:ind w:left="360"/>
        <w:rPr>
          <w:sz w:val="20"/>
          <w:szCs w:val="20"/>
        </w:rPr>
      </w:pPr>
      <w:r>
        <w:rPr>
          <w:sz w:val="20"/>
          <w:szCs w:val="20"/>
        </w:rPr>
        <w:t xml:space="preserve">- </w:t>
      </w:r>
      <w:r w:rsidR="00E04934">
        <w:rPr>
          <w:sz w:val="20"/>
          <w:szCs w:val="20"/>
        </w:rPr>
        <w:t>Proactively build trust to effectively work together</w:t>
      </w:r>
      <w:r>
        <w:rPr>
          <w:sz w:val="20"/>
          <w:szCs w:val="20"/>
        </w:rPr>
        <w:t xml:space="preserve"> </w:t>
      </w:r>
    </w:p>
    <w:p w14:paraId="5C1299ED" w14:textId="77777777" w:rsidR="007E5315" w:rsidRDefault="00B65C35">
      <w:pPr>
        <w:ind w:left="360"/>
        <w:rPr>
          <w:sz w:val="20"/>
          <w:szCs w:val="20"/>
        </w:rPr>
      </w:pPr>
      <w:r>
        <w:rPr>
          <w:sz w:val="20"/>
          <w:szCs w:val="20"/>
        </w:rPr>
        <w:t>- Model respect and openness to others</w:t>
      </w:r>
    </w:p>
    <w:p w14:paraId="50A80D16" w14:textId="7C2E1AA4" w:rsidR="007E5315" w:rsidRDefault="00B65C35">
      <w:pPr>
        <w:ind w:left="360"/>
        <w:rPr>
          <w:sz w:val="20"/>
          <w:szCs w:val="20"/>
          <w:highlight w:val="white"/>
        </w:rPr>
      </w:pPr>
      <w:r>
        <w:rPr>
          <w:sz w:val="20"/>
          <w:szCs w:val="20"/>
        </w:rPr>
        <w:t xml:space="preserve">- </w:t>
      </w:r>
      <w:r>
        <w:rPr>
          <w:sz w:val="20"/>
          <w:szCs w:val="20"/>
          <w:highlight w:val="white"/>
        </w:rPr>
        <w:t>Seek and actively create space for the ideas and leadership of marginalized groups</w:t>
      </w:r>
    </w:p>
    <w:p w14:paraId="5A0AE5B9" w14:textId="77777777" w:rsidR="007E5315" w:rsidRDefault="00B65C35">
      <w:pPr>
        <w:ind w:left="360"/>
        <w:rPr>
          <w:sz w:val="20"/>
          <w:szCs w:val="20"/>
          <w:highlight w:val="white"/>
        </w:rPr>
      </w:pPr>
      <w:r>
        <w:rPr>
          <w:sz w:val="20"/>
          <w:szCs w:val="20"/>
          <w:highlight w:val="white"/>
        </w:rPr>
        <w:t>- Foster empowerment through enhancing the ability and confidence of others to effectively engage</w:t>
      </w:r>
    </w:p>
    <w:p w14:paraId="6F1BD726" w14:textId="77777777" w:rsidR="007E5315" w:rsidRDefault="007E5315">
      <w:pPr>
        <w:ind w:left="720"/>
        <w:rPr>
          <w:sz w:val="20"/>
          <w:szCs w:val="20"/>
          <w:highlight w:val="white"/>
        </w:rPr>
      </w:pPr>
    </w:p>
    <w:p w14:paraId="1A19D10E" w14:textId="77777777" w:rsidR="007E5315" w:rsidRDefault="007E5315">
      <w:pPr>
        <w:ind w:left="720"/>
        <w:rPr>
          <w:sz w:val="20"/>
          <w:szCs w:val="20"/>
          <w:highlight w:val="white"/>
        </w:rPr>
      </w:pPr>
    </w:p>
    <w:p w14:paraId="6B75D07D" w14:textId="77777777" w:rsidR="007E5315" w:rsidRDefault="00B65C35">
      <w:pPr>
        <w:numPr>
          <w:ilvl w:val="0"/>
          <w:numId w:val="1"/>
        </w:numPr>
        <w:pBdr>
          <w:top w:val="nil"/>
          <w:left w:val="nil"/>
          <w:bottom w:val="nil"/>
          <w:right w:val="nil"/>
          <w:between w:val="nil"/>
        </w:pBdr>
        <w:spacing w:line="276" w:lineRule="auto"/>
        <w:ind w:left="360"/>
        <w:rPr>
          <w:b/>
          <w:color w:val="000000"/>
          <w:sz w:val="20"/>
          <w:szCs w:val="20"/>
        </w:rPr>
      </w:pPr>
      <w:r>
        <w:rPr>
          <w:b/>
          <w:sz w:val="20"/>
          <w:szCs w:val="20"/>
        </w:rPr>
        <w:t>C</w:t>
      </w:r>
      <w:r>
        <w:rPr>
          <w:b/>
          <w:color w:val="000000"/>
          <w:sz w:val="20"/>
          <w:szCs w:val="20"/>
        </w:rPr>
        <w:t xml:space="preserve">ompetency: </w:t>
      </w:r>
      <w:r>
        <w:rPr>
          <w:b/>
          <w:sz w:val="20"/>
          <w:szCs w:val="20"/>
        </w:rPr>
        <w:t>Influences</w:t>
      </w:r>
      <w:r>
        <w:rPr>
          <w:b/>
          <w:color w:val="000000"/>
          <w:sz w:val="20"/>
          <w:szCs w:val="20"/>
        </w:rPr>
        <w:t xml:space="preserve"> </w:t>
      </w:r>
      <w:r>
        <w:rPr>
          <w:b/>
          <w:sz w:val="20"/>
          <w:szCs w:val="20"/>
        </w:rPr>
        <w:t>C</w:t>
      </w:r>
      <w:r>
        <w:rPr>
          <w:b/>
          <w:color w:val="000000"/>
          <w:sz w:val="20"/>
          <w:szCs w:val="20"/>
        </w:rPr>
        <w:t>hange</w:t>
      </w:r>
    </w:p>
    <w:p w14:paraId="21CC336A" w14:textId="77777777" w:rsidR="007E5315" w:rsidRDefault="00B65C35">
      <w:pPr>
        <w:spacing w:line="276" w:lineRule="auto"/>
        <w:ind w:left="360" w:hanging="360"/>
        <w:rPr>
          <w:sz w:val="20"/>
          <w:szCs w:val="20"/>
          <w:highlight w:val="yellow"/>
        </w:rPr>
      </w:pPr>
      <w:r>
        <w:rPr>
          <w:sz w:val="20"/>
          <w:szCs w:val="20"/>
        </w:rPr>
        <w:t xml:space="preserve">Drives progress while balancing aspirations with the reality of needs and capacity. </w:t>
      </w:r>
    </w:p>
    <w:p w14:paraId="31DD217B" w14:textId="77777777" w:rsidR="007E5315" w:rsidRDefault="007E5315">
      <w:pPr>
        <w:spacing w:line="276" w:lineRule="auto"/>
        <w:rPr>
          <w:sz w:val="20"/>
          <w:szCs w:val="20"/>
        </w:rPr>
      </w:pPr>
    </w:p>
    <w:p w14:paraId="1F5B2C2D" w14:textId="7EE2DF80" w:rsidR="007E5315" w:rsidRDefault="00B65C35" w:rsidP="00E04934">
      <w:pPr>
        <w:ind w:left="270"/>
        <w:rPr>
          <w:sz w:val="20"/>
          <w:szCs w:val="20"/>
        </w:rPr>
      </w:pPr>
      <w:r>
        <w:rPr>
          <w:sz w:val="20"/>
          <w:szCs w:val="20"/>
        </w:rPr>
        <w:t xml:space="preserve">- </w:t>
      </w:r>
      <w:r w:rsidR="00E04934">
        <w:rPr>
          <w:sz w:val="20"/>
          <w:szCs w:val="20"/>
        </w:rPr>
        <w:t>Understand that large-scale change requires strategy, courage, and the ability to bear pressure</w:t>
      </w:r>
    </w:p>
    <w:p w14:paraId="07BA78B1" w14:textId="77777777" w:rsidR="007E5315" w:rsidRDefault="00B65C35">
      <w:pPr>
        <w:ind w:left="270"/>
        <w:rPr>
          <w:sz w:val="20"/>
          <w:szCs w:val="20"/>
        </w:rPr>
      </w:pPr>
      <w:r>
        <w:rPr>
          <w:sz w:val="20"/>
          <w:szCs w:val="20"/>
        </w:rPr>
        <w:t>- Nurture and maintain resilient relationships to support complex change</w:t>
      </w:r>
    </w:p>
    <w:p w14:paraId="17B4D693" w14:textId="77777777" w:rsidR="007E5315" w:rsidRDefault="00B65C35">
      <w:pPr>
        <w:ind w:left="270"/>
        <w:rPr>
          <w:sz w:val="20"/>
          <w:szCs w:val="20"/>
        </w:rPr>
      </w:pPr>
      <w:r>
        <w:rPr>
          <w:sz w:val="20"/>
          <w:szCs w:val="20"/>
        </w:rPr>
        <w:t>- Build partnerships to solve complex problems</w:t>
      </w:r>
    </w:p>
    <w:p w14:paraId="0F9888B1" w14:textId="77777777" w:rsidR="007E5315" w:rsidRDefault="00B65C35">
      <w:pPr>
        <w:ind w:left="270"/>
        <w:rPr>
          <w:sz w:val="20"/>
          <w:szCs w:val="20"/>
        </w:rPr>
      </w:pPr>
      <w:r>
        <w:rPr>
          <w:sz w:val="20"/>
          <w:szCs w:val="20"/>
        </w:rPr>
        <w:t>- Set unifying goals that emphasize cooperation and collective success</w:t>
      </w:r>
    </w:p>
    <w:p w14:paraId="69C0A61F" w14:textId="77777777" w:rsidR="007E5315" w:rsidRDefault="007E5315">
      <w:pPr>
        <w:ind w:left="270"/>
        <w:rPr>
          <w:sz w:val="20"/>
          <w:szCs w:val="20"/>
        </w:rPr>
      </w:pPr>
    </w:p>
    <w:p w14:paraId="1EB1D977" w14:textId="77777777" w:rsidR="007E5315" w:rsidRDefault="007E5315">
      <w:pPr>
        <w:ind w:left="270"/>
        <w:rPr>
          <w:sz w:val="20"/>
          <w:szCs w:val="20"/>
        </w:rPr>
      </w:pPr>
    </w:p>
    <w:p w14:paraId="27F07AC8" w14:textId="77777777" w:rsidR="007E5315" w:rsidRDefault="00B65C35">
      <w:pPr>
        <w:numPr>
          <w:ilvl w:val="0"/>
          <w:numId w:val="1"/>
        </w:numPr>
        <w:spacing w:line="276" w:lineRule="auto"/>
        <w:ind w:left="360"/>
        <w:rPr>
          <w:b/>
          <w:sz w:val="20"/>
          <w:szCs w:val="20"/>
        </w:rPr>
      </w:pPr>
      <w:r>
        <w:rPr>
          <w:b/>
          <w:sz w:val="20"/>
          <w:szCs w:val="20"/>
        </w:rPr>
        <w:t>Competency: Navigates Systems</w:t>
      </w:r>
    </w:p>
    <w:p w14:paraId="4FA3083F" w14:textId="3BF1C110" w:rsidR="007E5315" w:rsidRDefault="00B65C35">
      <w:pPr>
        <w:spacing w:line="276" w:lineRule="auto"/>
        <w:rPr>
          <w:sz w:val="20"/>
          <w:szCs w:val="20"/>
        </w:rPr>
      </w:pPr>
      <w:r>
        <w:rPr>
          <w:sz w:val="20"/>
          <w:szCs w:val="20"/>
        </w:rPr>
        <w:t xml:space="preserve">Steers through complex social systems to understand and </w:t>
      </w:r>
      <w:r w:rsidR="009145A5">
        <w:rPr>
          <w:sz w:val="20"/>
          <w:szCs w:val="20"/>
        </w:rPr>
        <w:t>influence</w:t>
      </w:r>
      <w:r>
        <w:rPr>
          <w:sz w:val="20"/>
          <w:szCs w:val="20"/>
        </w:rPr>
        <w:t xml:space="preserve"> problems facing organizations and communities.</w:t>
      </w:r>
    </w:p>
    <w:p w14:paraId="3C803E91" w14:textId="77777777" w:rsidR="007E5315" w:rsidRDefault="007E5315">
      <w:pPr>
        <w:ind w:left="270"/>
        <w:rPr>
          <w:sz w:val="20"/>
          <w:szCs w:val="20"/>
        </w:rPr>
      </w:pPr>
    </w:p>
    <w:p w14:paraId="1EED06D0" w14:textId="7EE77F21" w:rsidR="007E5315" w:rsidRDefault="00B65C35">
      <w:pPr>
        <w:ind w:left="360" w:hanging="90"/>
        <w:rPr>
          <w:sz w:val="20"/>
          <w:szCs w:val="20"/>
        </w:rPr>
      </w:pPr>
      <w:r>
        <w:rPr>
          <w:sz w:val="20"/>
          <w:szCs w:val="20"/>
        </w:rPr>
        <w:t>-</w:t>
      </w:r>
      <w:r>
        <w:rPr>
          <w:sz w:val="20"/>
          <w:szCs w:val="20"/>
          <w:highlight w:val="white"/>
        </w:rPr>
        <w:t xml:space="preserve"> </w:t>
      </w:r>
      <w:r w:rsidR="00E04934">
        <w:rPr>
          <w:sz w:val="20"/>
          <w:szCs w:val="20"/>
          <w:highlight w:val="white"/>
        </w:rPr>
        <w:t>I</w:t>
      </w:r>
      <w:r>
        <w:rPr>
          <w:sz w:val="20"/>
          <w:szCs w:val="20"/>
          <w:highlight w:val="white"/>
        </w:rPr>
        <w:t>dentify strategic allies</w:t>
      </w:r>
      <w:r w:rsidR="00E04934">
        <w:rPr>
          <w:sz w:val="20"/>
          <w:szCs w:val="20"/>
        </w:rPr>
        <w:t xml:space="preserve"> and useful</w:t>
      </w:r>
      <w:r>
        <w:rPr>
          <w:sz w:val="20"/>
          <w:szCs w:val="20"/>
        </w:rPr>
        <w:t xml:space="preserve"> </w:t>
      </w:r>
      <w:r w:rsidR="00E04934">
        <w:rPr>
          <w:sz w:val="20"/>
          <w:szCs w:val="20"/>
        </w:rPr>
        <w:t>information to move an agenda forward</w:t>
      </w:r>
    </w:p>
    <w:p w14:paraId="1B6E0CCA" w14:textId="77777777" w:rsidR="00E04934" w:rsidRDefault="00B65C35">
      <w:pPr>
        <w:ind w:left="360" w:hanging="90"/>
        <w:rPr>
          <w:color w:val="3C4043"/>
          <w:sz w:val="20"/>
          <w:szCs w:val="20"/>
          <w:highlight w:val="white"/>
        </w:rPr>
      </w:pPr>
      <w:r>
        <w:rPr>
          <w:sz w:val="20"/>
          <w:szCs w:val="20"/>
        </w:rPr>
        <w:t xml:space="preserve">- </w:t>
      </w:r>
      <w:r w:rsidR="00E04934">
        <w:rPr>
          <w:sz w:val="20"/>
          <w:szCs w:val="20"/>
        </w:rPr>
        <w:t>Maintain a focus on goals, while addressing the incremental steps to achieve them</w:t>
      </w:r>
      <w:r w:rsidR="00E04934">
        <w:rPr>
          <w:color w:val="3C4043"/>
          <w:sz w:val="20"/>
          <w:szCs w:val="20"/>
          <w:highlight w:val="white"/>
        </w:rPr>
        <w:t xml:space="preserve"> </w:t>
      </w:r>
    </w:p>
    <w:p w14:paraId="062B0DA4" w14:textId="7FFFD288" w:rsidR="007E5315" w:rsidRDefault="00E04934">
      <w:pPr>
        <w:ind w:left="360" w:hanging="90"/>
        <w:rPr>
          <w:sz w:val="20"/>
          <w:szCs w:val="20"/>
        </w:rPr>
      </w:pPr>
      <w:r>
        <w:rPr>
          <w:color w:val="3C4043"/>
          <w:sz w:val="20"/>
          <w:szCs w:val="20"/>
          <w:highlight w:val="white"/>
        </w:rPr>
        <w:t xml:space="preserve">- </w:t>
      </w:r>
      <w:r w:rsidR="00B65C35">
        <w:rPr>
          <w:color w:val="3C4043"/>
          <w:sz w:val="20"/>
          <w:szCs w:val="20"/>
          <w:highlight w:val="white"/>
        </w:rPr>
        <w:t xml:space="preserve">Acknowledge objections while seeking to identify areas of consensus </w:t>
      </w:r>
    </w:p>
    <w:p w14:paraId="68D4CE6A" w14:textId="77777777" w:rsidR="007E5315" w:rsidRDefault="00B65C35">
      <w:pPr>
        <w:ind w:left="270"/>
        <w:rPr>
          <w:color w:val="3C4043"/>
          <w:sz w:val="20"/>
          <w:szCs w:val="20"/>
        </w:rPr>
      </w:pPr>
      <w:r>
        <w:rPr>
          <w:color w:val="3C4043"/>
          <w:sz w:val="20"/>
          <w:szCs w:val="20"/>
        </w:rPr>
        <w:t>- Know the community, understanding the power of place, culture, and history</w:t>
      </w:r>
    </w:p>
    <w:p w14:paraId="46FFB4D0" w14:textId="77777777" w:rsidR="007E5315" w:rsidRDefault="007E5315">
      <w:pPr>
        <w:ind w:left="270"/>
        <w:rPr>
          <w:color w:val="3C4043"/>
          <w:sz w:val="20"/>
          <w:szCs w:val="20"/>
        </w:rPr>
      </w:pPr>
    </w:p>
    <w:p w14:paraId="5AC87683" w14:textId="77777777" w:rsidR="007E5315" w:rsidRDefault="007E5315">
      <w:pPr>
        <w:ind w:left="270"/>
        <w:rPr>
          <w:color w:val="3C4043"/>
          <w:sz w:val="20"/>
          <w:szCs w:val="20"/>
        </w:rPr>
      </w:pPr>
    </w:p>
    <w:p w14:paraId="57776F75" w14:textId="77777777" w:rsidR="007E5315" w:rsidRDefault="00B65C35">
      <w:pPr>
        <w:numPr>
          <w:ilvl w:val="0"/>
          <w:numId w:val="1"/>
        </w:numPr>
        <w:spacing w:line="276" w:lineRule="auto"/>
        <w:ind w:left="360"/>
        <w:rPr>
          <w:b/>
          <w:sz w:val="20"/>
          <w:szCs w:val="20"/>
        </w:rPr>
      </w:pPr>
      <w:r>
        <w:rPr>
          <w:b/>
          <w:sz w:val="20"/>
          <w:szCs w:val="20"/>
        </w:rPr>
        <w:t>Competency: Innovates and Encourages Innovation</w:t>
      </w:r>
    </w:p>
    <w:p w14:paraId="1BFBBC9D" w14:textId="0C806408" w:rsidR="007E5315" w:rsidRDefault="00B65C35">
      <w:pPr>
        <w:spacing w:line="276" w:lineRule="auto"/>
        <w:rPr>
          <w:sz w:val="20"/>
          <w:szCs w:val="20"/>
        </w:rPr>
      </w:pPr>
      <w:r>
        <w:rPr>
          <w:sz w:val="20"/>
          <w:szCs w:val="20"/>
        </w:rPr>
        <w:t xml:space="preserve">Identify when innovation is needed to achieve </w:t>
      </w:r>
      <w:r w:rsidR="009145A5">
        <w:rPr>
          <w:sz w:val="20"/>
          <w:szCs w:val="20"/>
        </w:rPr>
        <w:t xml:space="preserve">greater </w:t>
      </w:r>
      <w:r>
        <w:rPr>
          <w:sz w:val="20"/>
          <w:szCs w:val="20"/>
        </w:rPr>
        <w:t xml:space="preserve">results and how to set the conditions for experimentation and learning. </w:t>
      </w:r>
    </w:p>
    <w:p w14:paraId="237F9619" w14:textId="77777777" w:rsidR="007E5315" w:rsidRDefault="007E5315">
      <w:pPr>
        <w:spacing w:line="276" w:lineRule="auto"/>
        <w:rPr>
          <w:sz w:val="20"/>
          <w:szCs w:val="20"/>
        </w:rPr>
      </w:pPr>
    </w:p>
    <w:p w14:paraId="70AE065C" w14:textId="77777777" w:rsidR="007E5315" w:rsidRDefault="00B65C35">
      <w:pPr>
        <w:ind w:left="270"/>
        <w:rPr>
          <w:sz w:val="20"/>
          <w:szCs w:val="20"/>
        </w:rPr>
      </w:pPr>
      <w:r>
        <w:rPr>
          <w:sz w:val="20"/>
          <w:szCs w:val="20"/>
        </w:rPr>
        <w:t>- Tap into community creativity and networks to discover alternative approaches and possibilities</w:t>
      </w:r>
    </w:p>
    <w:p w14:paraId="5F36E9FC" w14:textId="440BDFFD" w:rsidR="007E5315" w:rsidRDefault="00B65C35">
      <w:pPr>
        <w:spacing w:line="276" w:lineRule="auto"/>
        <w:ind w:left="270"/>
        <w:rPr>
          <w:sz w:val="20"/>
          <w:szCs w:val="20"/>
        </w:rPr>
      </w:pPr>
      <w:r>
        <w:rPr>
          <w:sz w:val="20"/>
          <w:szCs w:val="20"/>
        </w:rPr>
        <w:t>- Know when a plan needs to remain on course and when a plan needs to be adjusted</w:t>
      </w:r>
    </w:p>
    <w:p w14:paraId="58BB5E68" w14:textId="77777777" w:rsidR="007E5315" w:rsidRDefault="00B65C35">
      <w:pPr>
        <w:spacing w:line="276" w:lineRule="auto"/>
        <w:ind w:left="270"/>
        <w:rPr>
          <w:sz w:val="20"/>
          <w:szCs w:val="20"/>
        </w:rPr>
      </w:pPr>
      <w:r>
        <w:rPr>
          <w:sz w:val="20"/>
          <w:szCs w:val="20"/>
        </w:rPr>
        <w:t>- Recognize when opportunities for innovation exist and when innovation isn’t the appropriate response</w:t>
      </w:r>
    </w:p>
    <w:p w14:paraId="2721B145" w14:textId="1A336663" w:rsidR="007E5315" w:rsidRDefault="00B65C35">
      <w:pPr>
        <w:spacing w:line="276" w:lineRule="auto"/>
        <w:ind w:left="270"/>
        <w:rPr>
          <w:sz w:val="20"/>
          <w:szCs w:val="20"/>
        </w:rPr>
      </w:pPr>
      <w:r>
        <w:rPr>
          <w:sz w:val="20"/>
          <w:szCs w:val="20"/>
        </w:rPr>
        <w:t xml:space="preserve">- Understand the conditions needed for innovation to take hold and yield results </w:t>
      </w:r>
    </w:p>
    <w:p w14:paraId="529A76B6" w14:textId="77777777" w:rsidR="007E5315" w:rsidRDefault="007E5315">
      <w:pPr>
        <w:spacing w:line="276" w:lineRule="auto"/>
        <w:ind w:left="270"/>
        <w:rPr>
          <w:sz w:val="22"/>
          <w:szCs w:val="22"/>
        </w:rPr>
      </w:pPr>
    </w:p>
    <w:p w14:paraId="0AC90B5F" w14:textId="77777777" w:rsidR="007E5315" w:rsidRDefault="007E5315">
      <w:pPr>
        <w:spacing w:line="276" w:lineRule="auto"/>
        <w:ind w:left="270"/>
        <w:rPr>
          <w:sz w:val="22"/>
          <w:szCs w:val="22"/>
        </w:rPr>
      </w:pPr>
    </w:p>
    <w:p w14:paraId="5DC5FA86" w14:textId="77777777" w:rsidR="007E5315" w:rsidRDefault="007E5315">
      <w:pPr>
        <w:spacing w:line="276" w:lineRule="auto"/>
        <w:ind w:left="270"/>
        <w:rPr>
          <w:sz w:val="22"/>
          <w:szCs w:val="22"/>
        </w:rPr>
      </w:pPr>
    </w:p>
    <w:p w14:paraId="0F28DDAB" w14:textId="77777777" w:rsidR="007E5315" w:rsidRDefault="007E5315">
      <w:pPr>
        <w:spacing w:line="276" w:lineRule="auto"/>
        <w:ind w:left="270"/>
        <w:rPr>
          <w:sz w:val="22"/>
          <w:szCs w:val="22"/>
        </w:rPr>
      </w:pPr>
    </w:p>
    <w:p w14:paraId="2DCCADAF" w14:textId="3878360C" w:rsidR="007E5315" w:rsidRDefault="007E5315">
      <w:pPr>
        <w:spacing w:line="276" w:lineRule="auto"/>
        <w:ind w:left="270"/>
        <w:rPr>
          <w:noProof/>
          <w:sz w:val="22"/>
          <w:szCs w:val="22"/>
        </w:rPr>
      </w:pPr>
    </w:p>
    <w:p w14:paraId="76BE391B" w14:textId="7F1CCA66" w:rsidR="009145A5" w:rsidRDefault="009145A5">
      <w:pPr>
        <w:spacing w:line="276" w:lineRule="auto"/>
        <w:ind w:left="270"/>
        <w:rPr>
          <w:noProof/>
          <w:sz w:val="22"/>
          <w:szCs w:val="22"/>
        </w:rPr>
      </w:pPr>
    </w:p>
    <w:p w14:paraId="0E8DB261" w14:textId="6D00E883" w:rsidR="009145A5" w:rsidRDefault="009145A5">
      <w:pPr>
        <w:spacing w:line="276" w:lineRule="auto"/>
        <w:ind w:left="270"/>
        <w:rPr>
          <w:noProof/>
          <w:sz w:val="22"/>
          <w:szCs w:val="22"/>
        </w:rPr>
      </w:pPr>
    </w:p>
    <w:p w14:paraId="56E4C90C" w14:textId="56FA4F62" w:rsidR="009145A5" w:rsidRDefault="009145A5">
      <w:pPr>
        <w:spacing w:line="276" w:lineRule="auto"/>
        <w:ind w:left="270"/>
        <w:rPr>
          <w:sz w:val="22"/>
          <w:szCs w:val="22"/>
        </w:rPr>
      </w:pPr>
      <w:r w:rsidRPr="009145A5">
        <w:rPr>
          <w:noProof/>
          <w:sz w:val="22"/>
          <w:szCs w:val="22"/>
        </w:rPr>
        <w:lastRenderedPageBreak/>
        <w:drawing>
          <wp:inline distT="0" distB="0" distL="0" distR="0" wp14:anchorId="5BC450F8" wp14:editId="54C78BDA">
            <wp:extent cx="5143500" cy="5049297"/>
            <wp:effectExtent l="0" t="0" r="0" b="571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5156028" cy="5061596"/>
                    </a:xfrm>
                    <a:prstGeom prst="rect">
                      <a:avLst/>
                    </a:prstGeom>
                  </pic:spPr>
                </pic:pic>
              </a:graphicData>
            </a:graphic>
          </wp:inline>
        </w:drawing>
      </w:r>
    </w:p>
    <w:p w14:paraId="4ADAE151" w14:textId="77777777" w:rsidR="007E5315" w:rsidRDefault="007E5315" w:rsidP="008B15C3">
      <w:pPr>
        <w:spacing w:line="276" w:lineRule="auto"/>
        <w:rPr>
          <w:sz w:val="22"/>
          <w:szCs w:val="22"/>
        </w:rPr>
      </w:pPr>
    </w:p>
    <w:sectPr w:rsidR="007E531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A0AA" w14:textId="77777777" w:rsidR="00EB0AA5" w:rsidRDefault="00EB0AA5">
      <w:r>
        <w:separator/>
      </w:r>
    </w:p>
  </w:endnote>
  <w:endnote w:type="continuationSeparator" w:id="0">
    <w:p w14:paraId="2095C675" w14:textId="77777777" w:rsidR="00EB0AA5" w:rsidRDefault="00EB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A6F6" w14:textId="77777777" w:rsidR="007E5315" w:rsidRDefault="007E531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0837" w14:textId="6CF30739" w:rsidR="007E5315" w:rsidRDefault="00B65C35">
    <w:pPr>
      <w:jc w:val="right"/>
    </w:pPr>
    <w:r>
      <w:fldChar w:fldCharType="begin"/>
    </w:r>
    <w:r>
      <w:instrText>PAGE</w:instrText>
    </w:r>
    <w:r>
      <w:fldChar w:fldCharType="separate"/>
    </w:r>
    <w:r w:rsidR="008B15C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8AD8" w14:textId="77777777" w:rsidR="007E5315" w:rsidRDefault="00B65C35">
    <w:pPr>
      <w:jc w:val="right"/>
    </w:pPr>
    <w:r>
      <w:fldChar w:fldCharType="begin"/>
    </w:r>
    <w:r>
      <w:instrText>PAGE</w:instrText>
    </w:r>
    <w:r>
      <w:fldChar w:fldCharType="separate"/>
    </w:r>
    <w:r w:rsidR="008B15C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16D22" w14:textId="77777777" w:rsidR="00EB0AA5" w:rsidRDefault="00EB0AA5">
      <w:r>
        <w:separator/>
      </w:r>
    </w:p>
  </w:footnote>
  <w:footnote w:type="continuationSeparator" w:id="0">
    <w:p w14:paraId="1DCBA110" w14:textId="77777777" w:rsidR="00EB0AA5" w:rsidRDefault="00EB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41BD" w14:textId="77777777" w:rsidR="007E5315" w:rsidRDefault="007E531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2741" w14:textId="77777777" w:rsidR="007E5315" w:rsidRDefault="007E5315">
    <w:pPr>
      <w:rPr>
        <w:sz w:val="22"/>
        <w:szCs w:val="22"/>
      </w:rPr>
    </w:pPr>
  </w:p>
  <w:p w14:paraId="70E7E43E" w14:textId="77777777" w:rsidR="007E5315" w:rsidRDefault="007E5315">
    <w:pPr>
      <w:rPr>
        <w:highlight w:val="yellow"/>
      </w:rPr>
    </w:pPr>
  </w:p>
  <w:p w14:paraId="0B2C13A4" w14:textId="77777777" w:rsidR="007E5315" w:rsidRDefault="007E5315">
    <w:pPr>
      <w:jc w:val="right"/>
      <w:rPr>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BE59" w14:textId="77777777" w:rsidR="007E5315" w:rsidRDefault="007E5315">
    <w:pPr>
      <w:rPr>
        <w:sz w:val="22"/>
        <w:szCs w:val="22"/>
      </w:rPr>
    </w:pPr>
  </w:p>
  <w:p w14:paraId="225B3067" w14:textId="77777777" w:rsidR="007E5315" w:rsidRDefault="00B65C35">
    <w:pPr>
      <w:ind w:firstLine="720"/>
    </w:pPr>
    <w:r>
      <w:rPr>
        <w:noProof/>
      </w:rPr>
      <w:drawing>
        <wp:inline distT="0" distB="0" distL="0" distR="0" wp14:anchorId="52630664" wp14:editId="3BF903B8">
          <wp:extent cx="2286000" cy="660400"/>
          <wp:effectExtent l="0" t="0" r="0" b="0"/>
          <wp:docPr id="4" name="image1.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medium confidence"/>
                  <pic:cNvPicPr preferRelativeResize="0"/>
                </pic:nvPicPr>
                <pic:blipFill>
                  <a:blip r:embed="rId1"/>
                  <a:srcRect/>
                  <a:stretch>
                    <a:fillRect/>
                  </a:stretch>
                </pic:blipFill>
                <pic:spPr>
                  <a:xfrm>
                    <a:off x="0" y="0"/>
                    <a:ext cx="2286000" cy="660400"/>
                  </a:xfrm>
                  <a:prstGeom prst="rect">
                    <a:avLst/>
                  </a:prstGeom>
                  <a:ln/>
                </pic:spPr>
              </pic:pic>
            </a:graphicData>
          </a:graphic>
        </wp:inline>
      </w:drawing>
    </w:r>
  </w:p>
  <w:p w14:paraId="1F5CB19E" w14:textId="77777777" w:rsidR="007E5315" w:rsidRDefault="007E5315">
    <w:pPr>
      <w:ind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F691E"/>
    <w:multiLevelType w:val="multilevel"/>
    <w:tmpl w:val="CFA8EE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48207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315"/>
    <w:rsid w:val="0048357D"/>
    <w:rsid w:val="00510DF3"/>
    <w:rsid w:val="00573BCA"/>
    <w:rsid w:val="007E5315"/>
    <w:rsid w:val="008B15C3"/>
    <w:rsid w:val="008D3F79"/>
    <w:rsid w:val="009145A5"/>
    <w:rsid w:val="00B65C35"/>
    <w:rsid w:val="00E04934"/>
    <w:rsid w:val="00EB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DB164B"/>
  <w15:docId w15:val="{12EB2429-91BD-D34B-88C7-A56A9175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Times New Roman" w:eastAsia="Times New Roman" w:hAnsi="Times New Roman" w:cs="Times New Roman"/>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90982"/>
    <w:pPr>
      <w:tabs>
        <w:tab w:val="center" w:pos="4680"/>
        <w:tab w:val="right" w:pos="9360"/>
      </w:tabs>
    </w:pPr>
  </w:style>
  <w:style w:type="character" w:customStyle="1" w:styleId="HeaderChar">
    <w:name w:val="Header Char"/>
    <w:basedOn w:val="DefaultParagraphFont"/>
    <w:link w:val="Header"/>
    <w:uiPriority w:val="99"/>
    <w:rsid w:val="00A90982"/>
  </w:style>
  <w:style w:type="paragraph" w:styleId="Footer">
    <w:name w:val="footer"/>
    <w:basedOn w:val="Normal"/>
    <w:link w:val="FooterChar"/>
    <w:uiPriority w:val="99"/>
    <w:unhideWhenUsed/>
    <w:rsid w:val="00A90982"/>
    <w:pPr>
      <w:tabs>
        <w:tab w:val="center" w:pos="4680"/>
        <w:tab w:val="right" w:pos="9360"/>
      </w:tabs>
    </w:pPr>
  </w:style>
  <w:style w:type="character" w:customStyle="1" w:styleId="FooterChar">
    <w:name w:val="Footer Char"/>
    <w:basedOn w:val="DefaultParagraphFont"/>
    <w:link w:val="Footer"/>
    <w:uiPriority w:val="99"/>
    <w:rsid w:val="00A90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mBvQEXzRuForq26B42n6/7FybQ==">AMUW2mWFyesMc7Vuo6b7DlwwGdwOTpMyNnIHfhSzpZq9RBaNqJZOcmJiA7a7J49egLPTJdokvKZNPDdzzY0m0lOeXMBdkI65exReebdK1t+To5NiOonCT3o=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 Johnstad</cp:lastModifiedBy>
  <cp:revision>2</cp:revision>
  <dcterms:created xsi:type="dcterms:W3CDTF">2022-06-30T22:46:00Z</dcterms:created>
  <dcterms:modified xsi:type="dcterms:W3CDTF">2022-06-30T22:46:00Z</dcterms:modified>
</cp:coreProperties>
</file>